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2026/022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 2-3075 Haus II Metallbau PR-Fassade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Im Zuge der Modernisierungsarbeiten am Haus II auf dem Berufsschulcampus Stralsund sind Metallbauarbeiten PR-Fassade auszuführen.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